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4D" w:rsidRPr="00DC5B20" w:rsidRDefault="0040734D" w:rsidP="00DC5B20">
      <w:pPr>
        <w:pStyle w:val="Nessunaspaziatura"/>
        <w:rPr>
          <w:rFonts w:ascii="Algerian" w:hAnsi="Algerian"/>
          <w:b/>
          <w:sz w:val="28"/>
          <w:szCs w:val="28"/>
        </w:rPr>
      </w:pPr>
      <w:bookmarkStart w:id="0" w:name="_GoBack"/>
      <w:bookmarkEnd w:id="0"/>
      <w:r w:rsidRPr="00DC5B20">
        <w:rPr>
          <w:rFonts w:ascii="Algerian" w:hAnsi="Algerian"/>
          <w:b/>
          <w:sz w:val="28"/>
          <w:szCs w:val="28"/>
        </w:rPr>
        <w:drawing>
          <wp:anchor distT="0" distB="0" distL="114300" distR="114300" simplePos="0" relativeHeight="251659264" behindDoc="0" locked="0" layoutInCell="1" allowOverlap="1" wp14:anchorId="3D3B506E" wp14:editId="2789504C">
            <wp:simplePos x="0" y="0"/>
            <wp:positionH relativeFrom="column">
              <wp:posOffset>264795</wp:posOffset>
            </wp:positionH>
            <wp:positionV relativeFrom="paragraph">
              <wp:posOffset>220980</wp:posOffset>
            </wp:positionV>
            <wp:extent cx="1478280" cy="1478280"/>
            <wp:effectExtent l="0" t="0" r="7620" b="7620"/>
            <wp:wrapSquare wrapText="bothSides"/>
            <wp:docPr id="1" name="Immagine 1" descr="C:\Users\annarita\Desktop\P.O.F\immagini\323d14d5d5116c3160c463afc75dc16a1-272x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arita\Desktop\P.O.F\immagini\323d14d5d5116c3160c463afc75dc16a1-272x2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B20">
        <w:rPr>
          <w:rFonts w:ascii="Algerian" w:hAnsi="Algerian"/>
          <w:b/>
          <w:sz w:val="28"/>
          <w:szCs w:val="28"/>
        </w:rPr>
        <w:t>REGOLAMENTO DISCIPLINARE</w:t>
      </w:r>
    </w:p>
    <w:p w:rsidR="00DC5B20" w:rsidRPr="00DA1999" w:rsidRDefault="00DC5B20" w:rsidP="00DC5B20">
      <w:pPr>
        <w:pStyle w:val="Nessunaspaziatura"/>
        <w:rPr>
          <w:rFonts w:ascii="Times New Roman" w:hAnsi="Times New Roman"/>
          <w:i/>
          <w:sz w:val="24"/>
          <w:szCs w:val="24"/>
        </w:rPr>
      </w:pPr>
      <w:r>
        <w:rPr>
          <w:rFonts w:ascii="Times New Roman" w:hAnsi="Times New Roman"/>
          <w:i/>
          <w:sz w:val="24"/>
          <w:szCs w:val="24"/>
        </w:rPr>
        <w:t xml:space="preserve">( </w:t>
      </w:r>
      <w:r w:rsidRPr="00DA1999">
        <w:rPr>
          <w:rFonts w:ascii="Times New Roman" w:hAnsi="Times New Roman"/>
          <w:i/>
          <w:sz w:val="24"/>
          <w:szCs w:val="24"/>
        </w:rPr>
        <w:t>Allegato 3</w:t>
      </w:r>
      <w:r>
        <w:rPr>
          <w:rFonts w:ascii="Times New Roman" w:hAnsi="Times New Roman"/>
          <w:i/>
          <w:sz w:val="24"/>
          <w:szCs w:val="24"/>
        </w:rPr>
        <w:t xml:space="preserve"> del POF)</w:t>
      </w:r>
    </w:p>
    <w:p w:rsidR="0040734D" w:rsidRDefault="0040734D" w:rsidP="0040734D">
      <w:pPr>
        <w:widowControl w:val="0"/>
        <w:autoSpaceDE w:val="0"/>
        <w:autoSpaceDN w:val="0"/>
        <w:adjustRightInd w:val="0"/>
        <w:spacing w:line="237" w:lineRule="auto"/>
        <w:rPr>
          <w:rFonts w:ascii="Times New Roman" w:hAnsi="Times New Roman"/>
          <w:b/>
          <w:bCs/>
          <w:sz w:val="20"/>
        </w:rPr>
      </w:pPr>
    </w:p>
    <w:p w:rsidR="0040734D" w:rsidRPr="00EB581D" w:rsidRDefault="0040734D" w:rsidP="00DC5B20">
      <w:pPr>
        <w:spacing w:line="276" w:lineRule="auto"/>
        <w:jc w:val="both"/>
        <w:rPr>
          <w:rFonts w:ascii="Times New Roman" w:eastAsiaTheme="minorHAnsi" w:hAnsi="Times New Roman"/>
          <w:i/>
          <w:noProof w:val="0"/>
          <w:sz w:val="24"/>
          <w:szCs w:val="24"/>
          <w:lang w:eastAsia="en-US"/>
        </w:rPr>
      </w:pPr>
      <w:r w:rsidRPr="00EB581D">
        <w:rPr>
          <w:rFonts w:ascii="Times New Roman" w:eastAsiaTheme="minorHAnsi" w:hAnsi="Times New Roman"/>
          <w:i/>
          <w:noProof w:val="0"/>
          <w:sz w:val="24"/>
          <w:szCs w:val="24"/>
          <w:lang w:eastAsia="en-US"/>
        </w:rPr>
        <w:t xml:space="preserve">Il Regolamento disciplinare è parte integrante del Regolamento di Istituto. In esso vengono individuati i comportamenti degli studenti che configurano mancanze disciplinari in riferimento ai propri doveri e le sanzioni disciplinari che hanno sempre finalità educativa perché tendono al rafforzamento del senso di responsabilità e al ripristino di rapporti corretti all’interno della comunità scolastica. </w:t>
      </w:r>
    </w:p>
    <w:p w:rsidR="0040734D" w:rsidRDefault="0040734D" w:rsidP="0040734D">
      <w:pPr>
        <w:widowControl w:val="0"/>
        <w:autoSpaceDE w:val="0"/>
        <w:autoSpaceDN w:val="0"/>
        <w:adjustRightInd w:val="0"/>
        <w:spacing w:line="237" w:lineRule="auto"/>
        <w:ind w:left="3600"/>
        <w:rPr>
          <w:rFonts w:ascii="Times New Roman" w:hAnsi="Times New Roman"/>
          <w:b/>
          <w:bCs/>
          <w:sz w:val="20"/>
        </w:rPr>
      </w:pPr>
    </w:p>
    <w:p w:rsidR="0040734D" w:rsidRDefault="0040734D" w:rsidP="0040734D">
      <w:pPr>
        <w:widowControl w:val="0"/>
        <w:autoSpaceDE w:val="0"/>
        <w:autoSpaceDN w:val="0"/>
        <w:adjustRightInd w:val="0"/>
        <w:spacing w:line="237" w:lineRule="auto"/>
        <w:ind w:left="3600"/>
        <w:rPr>
          <w:rFonts w:ascii="Times New Roman" w:hAnsi="Times New Roman"/>
          <w:b/>
          <w:bCs/>
          <w:sz w:val="20"/>
        </w:rPr>
      </w:pPr>
      <w:r>
        <w:rPr>
          <w:rFonts w:ascii="Times New Roman" w:hAnsi="Times New Roman"/>
          <w:b/>
          <w:bCs/>
          <w:sz w:val="20"/>
        </w:rPr>
        <w:t xml:space="preserve">                                               </w:t>
      </w:r>
    </w:p>
    <w:p w:rsidR="0040734D" w:rsidRPr="00DA1999" w:rsidRDefault="0040734D" w:rsidP="0040734D">
      <w:pPr>
        <w:widowControl w:val="0"/>
        <w:overflowPunct w:val="0"/>
        <w:autoSpaceDE w:val="0"/>
        <w:autoSpaceDN w:val="0"/>
        <w:adjustRightInd w:val="0"/>
        <w:spacing w:line="360" w:lineRule="auto"/>
        <w:ind w:left="7" w:firstLine="600"/>
        <w:jc w:val="both"/>
        <w:rPr>
          <w:rFonts w:ascii="Times New Roman" w:hAnsi="Times New Roman"/>
          <w:sz w:val="24"/>
          <w:szCs w:val="24"/>
        </w:rPr>
      </w:pPr>
      <w:r w:rsidRPr="00DA1999">
        <w:rPr>
          <w:rFonts w:ascii="Times New Roman" w:hAnsi="Times New Roman"/>
          <w:sz w:val="24"/>
          <w:szCs w:val="24"/>
        </w:rPr>
        <w:t>Le sanzioni hanno finalità educative e costruttive e tendono al rafforzamento del senso di responsabilità, al ripristino di rapporti corretti all’interno della comunità scolastica. Sono sempre temporanee, proporzionate all’infrazione disciplinare e ispirate, per quanto possibile, al principio della riparazione del danno, nonché al recupero dello studente attraverso attività di natura sociale ed in generale a vantaggio della comunità scolastica.</w:t>
      </w:r>
    </w:p>
    <w:p w:rsidR="0040734D" w:rsidRPr="00DA1999" w:rsidRDefault="0040734D" w:rsidP="0040734D">
      <w:pPr>
        <w:widowControl w:val="0"/>
        <w:overflowPunct w:val="0"/>
        <w:autoSpaceDE w:val="0"/>
        <w:autoSpaceDN w:val="0"/>
        <w:adjustRightInd w:val="0"/>
        <w:spacing w:line="360" w:lineRule="auto"/>
        <w:ind w:left="7" w:right="20" w:firstLine="600"/>
        <w:jc w:val="both"/>
        <w:rPr>
          <w:rFonts w:ascii="Times New Roman" w:hAnsi="Times New Roman"/>
          <w:sz w:val="24"/>
          <w:szCs w:val="24"/>
        </w:rPr>
      </w:pPr>
      <w:r w:rsidRPr="00DA1999">
        <w:rPr>
          <w:rFonts w:ascii="Times New Roman" w:hAnsi="Times New Roman"/>
          <w:sz w:val="24"/>
          <w:szCs w:val="24"/>
        </w:rPr>
        <w:t>La responsabilità disciplinare è personale: nessuno può essere sottoposto a sanzioni disciplinari senza essere stato prima invitato a esporre le proprie ragioni. Nessuna infrazione disciplinare connessa al comportamento, può influire nelle valutazioni del profitto delle discipline Gli alunni che manchino ai doveri scolastici sono sottoposti, secondo la gravità della mancanza, alle seguenti sanzioni disciplinari:</w:t>
      </w:r>
    </w:p>
    <w:p w:rsidR="0040734D" w:rsidRPr="00DA1999" w:rsidRDefault="0040734D" w:rsidP="0040734D">
      <w:pPr>
        <w:widowControl w:val="0"/>
        <w:numPr>
          <w:ilvl w:val="0"/>
          <w:numId w:val="1"/>
        </w:numPr>
        <w:overflowPunct w:val="0"/>
        <w:autoSpaceDE w:val="0"/>
        <w:autoSpaceDN w:val="0"/>
        <w:adjustRightInd w:val="0"/>
        <w:spacing w:line="360" w:lineRule="auto"/>
        <w:ind w:right="20"/>
        <w:jc w:val="both"/>
        <w:rPr>
          <w:rFonts w:ascii="Times New Roman" w:hAnsi="Times New Roman"/>
          <w:sz w:val="24"/>
          <w:szCs w:val="24"/>
          <w:vertAlign w:val="superscript"/>
        </w:rPr>
      </w:pPr>
      <w:r w:rsidRPr="00DA1999">
        <w:rPr>
          <w:rFonts w:ascii="Times New Roman" w:hAnsi="Times New Roman"/>
          <w:sz w:val="24"/>
          <w:szCs w:val="24"/>
        </w:rPr>
        <w:t>ammonizione privata o in classe, con annotazione sul registro di classe, che andrà comunicata alla   famiglia dal tutor;</w:t>
      </w:r>
    </w:p>
    <w:p w:rsidR="0040734D" w:rsidRPr="00DA1999" w:rsidRDefault="0040734D" w:rsidP="0040734D">
      <w:pPr>
        <w:widowControl w:val="0"/>
        <w:numPr>
          <w:ilvl w:val="0"/>
          <w:numId w:val="1"/>
        </w:numPr>
        <w:overflowPunct w:val="0"/>
        <w:autoSpaceDE w:val="0"/>
        <w:autoSpaceDN w:val="0"/>
        <w:adjustRightInd w:val="0"/>
        <w:spacing w:line="360" w:lineRule="auto"/>
        <w:ind w:right="20"/>
        <w:jc w:val="both"/>
        <w:rPr>
          <w:rFonts w:ascii="Times New Roman" w:hAnsi="Times New Roman"/>
          <w:sz w:val="24"/>
          <w:szCs w:val="24"/>
          <w:vertAlign w:val="superscript"/>
        </w:rPr>
      </w:pPr>
      <w:r w:rsidRPr="00DA1999">
        <w:rPr>
          <w:rFonts w:ascii="Times New Roman" w:hAnsi="Times New Roman"/>
          <w:sz w:val="24"/>
          <w:szCs w:val="24"/>
        </w:rPr>
        <w:t>previa comunicazione alle famiglie, prolungamento del tempo di presenza a scuola per attività in favore della comunità scolastica e improntate al rispetto della dignità dello studente.</w:t>
      </w:r>
    </w:p>
    <w:p w:rsidR="0040734D" w:rsidRPr="00DA1999" w:rsidRDefault="0040734D" w:rsidP="0040734D">
      <w:pPr>
        <w:widowControl w:val="0"/>
        <w:overflowPunct w:val="0"/>
        <w:autoSpaceDE w:val="0"/>
        <w:autoSpaceDN w:val="0"/>
        <w:adjustRightInd w:val="0"/>
        <w:spacing w:line="360" w:lineRule="auto"/>
        <w:jc w:val="both"/>
        <w:rPr>
          <w:rFonts w:ascii="Times New Roman" w:hAnsi="Times New Roman"/>
          <w:sz w:val="24"/>
          <w:szCs w:val="24"/>
        </w:rPr>
      </w:pPr>
      <w:r w:rsidRPr="00DA1999">
        <w:rPr>
          <w:rFonts w:ascii="Times New Roman" w:hAnsi="Times New Roman"/>
          <w:sz w:val="24"/>
          <w:szCs w:val="24"/>
        </w:rPr>
        <w:t xml:space="preserve"> Tali azioni si  possono concretizzare in:</w:t>
      </w:r>
    </w:p>
    <w:p w:rsidR="0040734D" w:rsidRPr="00DA1999" w:rsidRDefault="0040734D" w:rsidP="0040734D">
      <w:pPr>
        <w:widowControl w:val="0"/>
        <w:numPr>
          <w:ilvl w:val="0"/>
          <w:numId w:val="2"/>
        </w:numPr>
        <w:overflowPunct w:val="0"/>
        <w:autoSpaceDE w:val="0"/>
        <w:autoSpaceDN w:val="0"/>
        <w:adjustRightInd w:val="0"/>
        <w:spacing w:line="360" w:lineRule="auto"/>
        <w:jc w:val="both"/>
        <w:rPr>
          <w:rFonts w:ascii="Times New Roman" w:hAnsi="Times New Roman"/>
          <w:sz w:val="24"/>
          <w:szCs w:val="24"/>
          <w:vertAlign w:val="superscript"/>
        </w:rPr>
      </w:pPr>
      <w:r w:rsidRPr="00DA1999">
        <w:rPr>
          <w:rFonts w:ascii="Times New Roman" w:hAnsi="Times New Roman"/>
          <w:sz w:val="24"/>
          <w:szCs w:val="24"/>
        </w:rPr>
        <w:t xml:space="preserve">azioni per rendere l'ambiente scolastico più accogliente in relazione all'ordine e alla manutenzione di aule, suppellettili e strumenti didattici; </w:t>
      </w:r>
    </w:p>
    <w:p w:rsidR="0040734D" w:rsidRPr="00DA1999" w:rsidRDefault="0040734D" w:rsidP="0040734D">
      <w:pPr>
        <w:widowControl w:val="0"/>
        <w:numPr>
          <w:ilvl w:val="0"/>
          <w:numId w:val="2"/>
        </w:numPr>
        <w:overflowPunct w:val="0"/>
        <w:autoSpaceDE w:val="0"/>
        <w:autoSpaceDN w:val="0"/>
        <w:adjustRightInd w:val="0"/>
        <w:spacing w:line="360" w:lineRule="auto"/>
        <w:ind w:right="20"/>
        <w:jc w:val="both"/>
        <w:rPr>
          <w:rFonts w:ascii="Times New Roman" w:hAnsi="Times New Roman"/>
          <w:sz w:val="24"/>
          <w:szCs w:val="24"/>
          <w:vertAlign w:val="superscript"/>
        </w:rPr>
      </w:pPr>
      <w:r w:rsidRPr="00DA1999">
        <w:rPr>
          <w:rFonts w:ascii="Times New Roman" w:hAnsi="Times New Roman"/>
          <w:sz w:val="24"/>
          <w:szCs w:val="24"/>
        </w:rPr>
        <w:t xml:space="preserve">azioni per riparare concretamente il danno materiale arrecato al patrimonio della scuola; </w:t>
      </w:r>
    </w:p>
    <w:p w:rsidR="0040734D" w:rsidRPr="00DA1999" w:rsidRDefault="0040734D" w:rsidP="0040734D">
      <w:pPr>
        <w:widowControl w:val="0"/>
        <w:numPr>
          <w:ilvl w:val="0"/>
          <w:numId w:val="2"/>
        </w:numPr>
        <w:overflowPunct w:val="0"/>
        <w:autoSpaceDE w:val="0"/>
        <w:autoSpaceDN w:val="0"/>
        <w:adjustRightInd w:val="0"/>
        <w:spacing w:line="360" w:lineRule="auto"/>
        <w:jc w:val="both"/>
        <w:rPr>
          <w:rFonts w:ascii="Times New Roman" w:hAnsi="Times New Roman"/>
          <w:sz w:val="24"/>
          <w:szCs w:val="24"/>
          <w:vertAlign w:val="superscript"/>
        </w:rPr>
      </w:pPr>
      <w:r w:rsidRPr="00DA1999">
        <w:rPr>
          <w:rFonts w:ascii="Times New Roman" w:hAnsi="Times New Roman"/>
          <w:sz w:val="24"/>
          <w:szCs w:val="24"/>
        </w:rPr>
        <w:t xml:space="preserve">azioni per acquisire, in un rapporto relazionale con il pubblico, il senso del rispetto delle persone ( assistenza in biblioteca, lavoro di sportello ...) </w:t>
      </w:r>
    </w:p>
    <w:p w:rsidR="0040734D" w:rsidRPr="00DA1999" w:rsidRDefault="0040734D" w:rsidP="0040734D">
      <w:pPr>
        <w:widowControl w:val="0"/>
        <w:numPr>
          <w:ilvl w:val="0"/>
          <w:numId w:val="2"/>
        </w:numPr>
        <w:overflowPunct w:val="0"/>
        <w:autoSpaceDE w:val="0"/>
        <w:autoSpaceDN w:val="0"/>
        <w:adjustRightInd w:val="0"/>
        <w:spacing w:line="360" w:lineRule="auto"/>
        <w:jc w:val="both"/>
        <w:rPr>
          <w:rFonts w:ascii="Times New Roman" w:hAnsi="Times New Roman"/>
          <w:sz w:val="24"/>
          <w:szCs w:val="24"/>
          <w:vertAlign w:val="superscript"/>
        </w:rPr>
      </w:pPr>
      <w:r w:rsidRPr="00DA1999">
        <w:rPr>
          <w:rFonts w:ascii="Times New Roman" w:hAnsi="Times New Roman"/>
          <w:sz w:val="24"/>
          <w:szCs w:val="24"/>
        </w:rPr>
        <w:t xml:space="preserve">sospensione dalle lezioni per un periodo non superiore ai cinque giorni, fino a quindici giorni,  più di 15 giorni, allontanamento fino al termine delle lezioni; esclusione dallo scrutinio finale o dall’Esame di Stato. </w:t>
      </w:r>
    </w:p>
    <w:p w:rsidR="0040734D" w:rsidRPr="00DA1999" w:rsidRDefault="0040734D" w:rsidP="0040734D">
      <w:pPr>
        <w:widowControl w:val="0"/>
        <w:overflowPunct w:val="0"/>
        <w:autoSpaceDE w:val="0"/>
        <w:autoSpaceDN w:val="0"/>
        <w:adjustRightInd w:val="0"/>
        <w:spacing w:line="360" w:lineRule="auto"/>
        <w:ind w:left="360"/>
        <w:jc w:val="both"/>
        <w:rPr>
          <w:rFonts w:ascii="Times New Roman" w:hAnsi="Times New Roman"/>
          <w:sz w:val="24"/>
          <w:szCs w:val="24"/>
        </w:rPr>
      </w:pPr>
      <w:r w:rsidRPr="00DA1999">
        <w:rPr>
          <w:rFonts w:ascii="Times New Roman" w:hAnsi="Times New Roman"/>
          <w:sz w:val="24"/>
          <w:szCs w:val="24"/>
        </w:rPr>
        <w:t>Nel caso di attività a favore della comunità scolastica è prevista l'assistenza specifica del personale dell'Istituto al fine di garantire una loro corretta realizzazione e la tutela delle norme di sicurezza.</w:t>
      </w:r>
    </w:p>
    <w:tbl>
      <w:tblPr>
        <w:tblW w:w="9943" w:type="dxa"/>
        <w:jc w:val="center"/>
        <w:tblInd w:w="-40" w:type="dxa"/>
        <w:shd w:val="clear" w:color="auto" w:fill="DAEEF3" w:themeFill="accent5" w:themeFillTint="33"/>
        <w:tblLayout w:type="fixed"/>
        <w:tblCellMar>
          <w:left w:w="10" w:type="dxa"/>
          <w:right w:w="10" w:type="dxa"/>
        </w:tblCellMar>
        <w:tblLook w:val="04A0" w:firstRow="1" w:lastRow="0" w:firstColumn="1" w:lastColumn="0" w:noHBand="0" w:noVBand="1"/>
      </w:tblPr>
      <w:tblGrid>
        <w:gridCol w:w="3839"/>
        <w:gridCol w:w="6104"/>
      </w:tblGrid>
      <w:tr w:rsidR="0040734D" w:rsidRPr="00DA1999" w:rsidTr="009B729E">
        <w:trPr>
          <w:trHeight w:val="360"/>
          <w:jc w:val="center"/>
        </w:trPr>
        <w:tc>
          <w:tcPr>
            <w:tcW w:w="9943" w:type="dxa"/>
            <w:gridSpan w:val="2"/>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center"/>
              <w:textAlignment w:val="baseline"/>
              <w:rPr>
                <w:rFonts w:ascii="Times New Roman" w:hAnsi="Times New Roman"/>
                <w:noProof w:val="0"/>
                <w:kern w:val="3"/>
                <w:sz w:val="20"/>
                <w:lang w:eastAsia="zh-CN"/>
              </w:rPr>
            </w:pPr>
            <w:r w:rsidRPr="00DA1999">
              <w:rPr>
                <w:rFonts w:ascii="Times New Roman" w:hAnsi="Times New Roman"/>
                <w:b/>
                <w:bCs/>
                <w:noProof w:val="0"/>
                <w:color w:val="000000"/>
                <w:kern w:val="3"/>
                <w:sz w:val="20"/>
                <w:lang w:eastAsia="zh-CN"/>
              </w:rPr>
              <w:lastRenderedPageBreak/>
              <w:t>SANZIONI DISCIPLINARI</w:t>
            </w:r>
          </w:p>
        </w:tc>
      </w:tr>
      <w:tr w:rsidR="0040734D" w:rsidRPr="00DA1999" w:rsidTr="00DC5B20">
        <w:trPr>
          <w:trHeight w:val="165"/>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b/>
                <w:bCs/>
                <w:noProof w:val="0"/>
                <w:color w:val="000000"/>
                <w:kern w:val="3"/>
                <w:sz w:val="20"/>
                <w:lang w:eastAsia="zh-CN"/>
              </w:rPr>
            </w:pPr>
            <w:r w:rsidRPr="00DA1999">
              <w:rPr>
                <w:rFonts w:ascii="Times New Roman" w:hAnsi="Times New Roman"/>
                <w:b/>
                <w:bCs/>
                <w:noProof w:val="0"/>
                <w:color w:val="000000"/>
                <w:kern w:val="3"/>
                <w:sz w:val="20"/>
                <w:lang w:eastAsia="zh-CN"/>
              </w:rPr>
              <w:t>Comportamento</w:t>
            </w: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b/>
                <w:bCs/>
                <w:noProof w:val="0"/>
                <w:color w:val="000000"/>
                <w:kern w:val="3"/>
                <w:sz w:val="20"/>
                <w:lang w:eastAsia="zh-CN"/>
              </w:rPr>
            </w:pPr>
            <w:r w:rsidRPr="00DA1999">
              <w:rPr>
                <w:rFonts w:ascii="Times New Roman" w:hAnsi="Times New Roman"/>
                <w:b/>
                <w:bCs/>
                <w:noProof w:val="0"/>
                <w:color w:val="000000"/>
                <w:kern w:val="3"/>
                <w:sz w:val="20"/>
                <w:lang w:eastAsia="zh-CN"/>
              </w:rPr>
              <w:t>Provvedimento Disciplinare</w:t>
            </w:r>
          </w:p>
        </w:tc>
      </w:tr>
      <w:tr w:rsidR="0040734D" w:rsidRPr="00DA1999" w:rsidTr="00DC5B20">
        <w:trPr>
          <w:trHeight w:val="1695"/>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1)Uso dei cellulari ed altri dispositivi elettronici durante le lezioni. (I cellulari devono essere riposti nell’apposito cestino)</w:t>
            </w: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kern w:val="3"/>
                <w:sz w:val="20"/>
                <w:lang w:eastAsia="zh-CN"/>
              </w:rPr>
            </w:pPr>
            <w:r w:rsidRPr="00DA1999">
              <w:rPr>
                <w:rFonts w:ascii="Times New Roman" w:hAnsi="Times New Roman"/>
                <w:noProof w:val="0"/>
                <w:color w:val="000000"/>
                <w:kern w:val="3"/>
                <w:sz w:val="20"/>
                <w:lang w:eastAsia="zh-CN"/>
              </w:rPr>
              <w:t xml:space="preserve"> a)  </w:t>
            </w:r>
            <w:r w:rsidRPr="00DA1999">
              <w:rPr>
                <w:rFonts w:ascii="Times New Roman" w:hAnsi="Times New Roman"/>
                <w:noProof w:val="0"/>
                <w:color w:val="000000"/>
                <w:kern w:val="3"/>
                <w:sz w:val="20"/>
                <w:u w:val="single"/>
                <w:lang w:eastAsia="zh-CN"/>
              </w:rPr>
              <w:t>alla prima violazione</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kern w:val="3"/>
                <w:sz w:val="20"/>
                <w:lang w:eastAsia="zh-CN"/>
              </w:rPr>
            </w:pPr>
            <w:r w:rsidRPr="00DA1999">
              <w:rPr>
                <w:rFonts w:ascii="Times New Roman" w:hAnsi="Times New Roman"/>
                <w:noProof w:val="0"/>
                <w:color w:val="000000"/>
                <w:kern w:val="3"/>
                <w:sz w:val="20"/>
                <w:lang w:eastAsia="zh-CN"/>
              </w:rPr>
              <w:t xml:space="preserve">    -annotazione sul giornale di classe</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kern w:val="3"/>
                <w:sz w:val="20"/>
                <w:lang w:eastAsia="zh-CN"/>
              </w:rPr>
            </w:pPr>
            <w:r w:rsidRPr="00DA1999">
              <w:rPr>
                <w:rFonts w:ascii="Times New Roman" w:hAnsi="Times New Roman"/>
                <w:noProof w:val="0"/>
                <w:color w:val="000000"/>
                <w:kern w:val="3"/>
                <w:sz w:val="20"/>
                <w:lang w:eastAsia="zh-CN"/>
              </w:rPr>
              <w:t xml:space="preserve"> b)  </w:t>
            </w:r>
            <w:r w:rsidRPr="00DA1999">
              <w:rPr>
                <w:rFonts w:ascii="Times New Roman" w:hAnsi="Times New Roman"/>
                <w:noProof w:val="0"/>
                <w:color w:val="000000"/>
                <w:kern w:val="3"/>
                <w:sz w:val="20"/>
                <w:u w:val="single"/>
                <w:lang w:eastAsia="zh-CN"/>
              </w:rPr>
              <w:t>dalla seconda in poi</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 sequestro del telefonino e  successiva riconsegna ai genitori;</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kern w:val="3"/>
                <w:sz w:val="20"/>
                <w:lang w:eastAsia="zh-CN"/>
              </w:rPr>
            </w:pPr>
            <w:r w:rsidRPr="00DA1999">
              <w:rPr>
                <w:rFonts w:ascii="Times New Roman" w:hAnsi="Times New Roman"/>
                <w:noProof w:val="0"/>
                <w:color w:val="000000"/>
                <w:kern w:val="3"/>
                <w:sz w:val="20"/>
                <w:lang w:eastAsia="zh-CN"/>
              </w:rPr>
              <w:t xml:space="preserve"> c)  </w:t>
            </w:r>
            <w:r w:rsidRPr="00DA1999">
              <w:rPr>
                <w:rFonts w:ascii="Times New Roman" w:hAnsi="Times New Roman"/>
                <w:noProof w:val="0"/>
                <w:color w:val="000000"/>
                <w:kern w:val="3"/>
                <w:sz w:val="20"/>
                <w:u w:val="single"/>
                <w:lang w:eastAsia="zh-CN"/>
              </w:rPr>
              <w:t>per il reiterarsi del comportamento scorretto</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 da 3 giorni di sospensione dalle lezioni;</w:t>
            </w:r>
          </w:p>
          <w:p w:rsidR="0040734D" w:rsidRPr="00DA1999" w:rsidRDefault="0040734D" w:rsidP="00DC5B20">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Per l’utilizzo del videofonino e la diffusione di immagini con dati personali altrui non autorizzate, tramite internet o </w:t>
            </w:r>
            <w:r w:rsidR="00DC5B20">
              <w:rPr>
                <w:rFonts w:ascii="Times New Roman" w:hAnsi="Times New Roman"/>
                <w:noProof w:val="0"/>
                <w:color w:val="000000"/>
                <w:kern w:val="3"/>
                <w:sz w:val="20"/>
                <w:lang w:eastAsia="zh-CN"/>
              </w:rPr>
              <w:t>sms</w:t>
            </w:r>
            <w:r w:rsidRPr="00DA1999">
              <w:rPr>
                <w:rFonts w:ascii="Times New Roman" w:hAnsi="Times New Roman"/>
                <w:noProof w:val="0"/>
                <w:color w:val="000000"/>
                <w:kern w:val="3"/>
                <w:sz w:val="20"/>
                <w:lang w:eastAsia="zh-CN"/>
              </w:rPr>
              <w:t xml:space="preserve">, oltre le sanzioni disciplinari di cui sopra, si  incorre nelle sanzioni previsti dalle norme vigenti (Direttiva ministeriale n.104 del 30-11-2007). </w:t>
            </w:r>
          </w:p>
        </w:tc>
      </w:tr>
      <w:tr w:rsidR="0040734D" w:rsidRPr="00DA1999" w:rsidTr="00DC5B20">
        <w:trPr>
          <w:trHeight w:val="480"/>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2) Fumare nei locali della scuola</w:t>
            </w: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DC5B20">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Ai sensi della legge 584 dell’11.11.1975 è assolutamente vietato fumare nei</w:t>
            </w:r>
            <w:r w:rsidR="00DC5B20">
              <w:rPr>
                <w:rFonts w:ascii="Times New Roman" w:hAnsi="Times New Roman"/>
                <w:noProof w:val="0"/>
                <w:color w:val="000000"/>
                <w:kern w:val="3"/>
                <w:sz w:val="20"/>
                <w:lang w:eastAsia="zh-CN"/>
              </w:rPr>
              <w:t xml:space="preserve"> </w:t>
            </w:r>
            <w:r w:rsidRPr="00DA1999">
              <w:rPr>
                <w:rFonts w:ascii="Times New Roman" w:hAnsi="Times New Roman"/>
                <w:noProof w:val="0"/>
                <w:color w:val="000000"/>
                <w:kern w:val="3"/>
                <w:sz w:val="20"/>
                <w:lang w:eastAsia="zh-CN"/>
              </w:rPr>
              <w:t>locali della scuola  si ricorre alla Sanzione prevista dalla legge.</w:t>
            </w:r>
          </w:p>
        </w:tc>
      </w:tr>
      <w:tr w:rsidR="0040734D" w:rsidRPr="00DA1999" w:rsidTr="00DC5B20">
        <w:trPr>
          <w:trHeight w:val="780"/>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3) Consumo e detenzione, a scuola,  di bevande alcoliche e/o sostanze non consentiti dalla legge</w:t>
            </w: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kern w:val="3"/>
                <w:sz w:val="20"/>
                <w:lang w:eastAsia="zh-CN"/>
              </w:rPr>
            </w:pPr>
            <w:r w:rsidRPr="00DA1999">
              <w:rPr>
                <w:rFonts w:ascii="Times New Roman" w:hAnsi="Times New Roman"/>
                <w:noProof w:val="0"/>
                <w:color w:val="000000"/>
                <w:kern w:val="3"/>
                <w:sz w:val="20"/>
                <w:lang w:eastAsia="zh-CN"/>
              </w:rPr>
              <w:t xml:space="preserve"> a)  </w:t>
            </w:r>
            <w:r w:rsidRPr="00DA1999">
              <w:rPr>
                <w:rFonts w:ascii="Times New Roman" w:hAnsi="Times New Roman"/>
                <w:noProof w:val="0"/>
                <w:color w:val="000000"/>
                <w:kern w:val="3"/>
                <w:sz w:val="20"/>
                <w:u w:val="single"/>
                <w:lang w:eastAsia="zh-CN"/>
              </w:rPr>
              <w:t>alla prima violazione</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-da 3 a 5 giorni di sospensione dalle lezioni</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kern w:val="3"/>
                <w:sz w:val="20"/>
                <w:lang w:eastAsia="zh-CN"/>
              </w:rPr>
            </w:pPr>
            <w:r w:rsidRPr="00DA1999">
              <w:rPr>
                <w:rFonts w:ascii="Times New Roman" w:hAnsi="Times New Roman"/>
                <w:noProof w:val="0"/>
                <w:color w:val="000000"/>
                <w:kern w:val="3"/>
                <w:sz w:val="20"/>
                <w:lang w:eastAsia="zh-CN"/>
              </w:rPr>
              <w:t xml:space="preserve"> b) </w:t>
            </w:r>
            <w:r w:rsidRPr="00DA1999">
              <w:rPr>
                <w:rFonts w:ascii="Times New Roman" w:hAnsi="Times New Roman"/>
                <w:noProof w:val="0"/>
                <w:color w:val="000000"/>
                <w:kern w:val="3"/>
                <w:sz w:val="20"/>
                <w:u w:val="single"/>
                <w:lang w:eastAsia="zh-CN"/>
              </w:rPr>
              <w:t xml:space="preserve"> per il reiterarsi del comportamento scorretto</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 fino a 15 giorni di sospensione dalle lezioni</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Consiglio di classe</w:t>
            </w:r>
          </w:p>
        </w:tc>
      </w:tr>
      <w:tr w:rsidR="0040734D" w:rsidRPr="00DA1999" w:rsidTr="00DC5B20">
        <w:trPr>
          <w:trHeight w:val="480"/>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4) Condotta non conforme ai principi di correttezza e buona educazione; mancanze ai doveri di diligenza e puntualità</w:t>
            </w:r>
          </w:p>
          <w:p w:rsidR="00DC5B20" w:rsidRPr="00DA1999" w:rsidRDefault="00DC5B20"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Ammonizione orale o scritta (dirigente o docente)</w:t>
            </w:r>
          </w:p>
        </w:tc>
      </w:tr>
      <w:tr w:rsidR="0040734D" w:rsidRPr="00DA1999" w:rsidTr="00DC5B20">
        <w:trPr>
          <w:trHeight w:val="780"/>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5) Scorrettezze verso i compagni, gli insegnanti o il personale, disturbo continuato durante le lezioni, mancanze plurime ai doveri di diligenza e puntualità, violazioni non gravi alle norme di sicurezza</w:t>
            </w: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Ammonizione scritta (dirigente o docente)</w:t>
            </w:r>
          </w:p>
        </w:tc>
      </w:tr>
      <w:tr w:rsidR="0040734D" w:rsidRPr="00DA1999" w:rsidTr="00DC5B20">
        <w:trPr>
          <w:trHeight w:val="2532"/>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6) Gravi scorrettezze verso i compagni, gli insegnanti o il personale,  turpiloquio, ingiurie ed offese ai compagni, agli insegnanti o al personale, danneggiamento volontario di oggetti di non grande valore di proprietà della scuola o di altri; molestie continuate nei confronti di altri</w:t>
            </w: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Sospensione  da uno a cinque giorni (commutabile in servizi scolastici   </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socialmente utili anche in orario aggiuntivo)</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Consiglio di classe</w:t>
            </w:r>
          </w:p>
        </w:tc>
      </w:tr>
      <w:tr w:rsidR="0040734D" w:rsidRPr="00DA1999" w:rsidTr="00DC5B20">
        <w:trPr>
          <w:trHeight w:val="839"/>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7) Falsificazione firma dei genitori</w:t>
            </w: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Convocazione dei genitori (dirigente o docente) e ammonizione scritta</w:t>
            </w:r>
          </w:p>
        </w:tc>
      </w:tr>
      <w:tr w:rsidR="0040734D" w:rsidRPr="00DA1999" w:rsidTr="00DC5B20">
        <w:trPr>
          <w:trHeight w:val="1080"/>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lastRenderedPageBreak/>
              <w:t>8) Per recidiva dei comportamenti di cui al punto 6 e nel caso di ricorso a  atti di violenza nei confronti di altri compagni, insegnanti o personale</w:t>
            </w: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Allontanamento dalla scuola da sei a dieci giorni</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Consiglio di classe</w:t>
            </w:r>
          </w:p>
        </w:tc>
      </w:tr>
      <w:tr w:rsidR="0040734D" w:rsidRPr="00DA1999" w:rsidTr="00DC5B20">
        <w:trPr>
          <w:trHeight w:val="1080"/>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9) Manipolazione del registro di classe</w:t>
            </w: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Ammonizione orale o scritta (preside o docente) e in casi di recidiva </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sospensione fino a 5 giorni</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Consiglio di classe</w:t>
            </w:r>
          </w:p>
        </w:tc>
      </w:tr>
      <w:tr w:rsidR="0040734D" w:rsidRPr="00DA1999" w:rsidTr="00DC5B20">
        <w:trPr>
          <w:trHeight w:val="1080"/>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10) Appropriazione indebita</w:t>
            </w: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Sospensione fino a 15 giorni </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Consiglio di classe</w:t>
            </w:r>
          </w:p>
        </w:tc>
      </w:tr>
      <w:tr w:rsidR="0040734D" w:rsidRPr="00DA1999" w:rsidTr="00DC5B20">
        <w:trPr>
          <w:trHeight w:val="1080"/>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11) Atti o comportamenti </w:t>
            </w:r>
            <w:proofErr w:type="spellStart"/>
            <w:r w:rsidRPr="00DA1999">
              <w:rPr>
                <w:rFonts w:ascii="Times New Roman" w:hAnsi="Times New Roman"/>
                <w:noProof w:val="0"/>
                <w:color w:val="000000"/>
                <w:kern w:val="3"/>
                <w:sz w:val="20"/>
                <w:lang w:eastAsia="zh-CN"/>
              </w:rPr>
              <w:t>deferibili</w:t>
            </w:r>
            <w:proofErr w:type="spellEnd"/>
            <w:r w:rsidRPr="00DA1999">
              <w:rPr>
                <w:rFonts w:ascii="Times New Roman" w:hAnsi="Times New Roman"/>
                <w:noProof w:val="0"/>
                <w:color w:val="000000"/>
                <w:kern w:val="3"/>
                <w:sz w:val="20"/>
                <w:lang w:eastAsia="zh-CN"/>
              </w:rPr>
              <w:t xml:space="preserve"> all’autorità giudiziaria</w:t>
            </w: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a) Sospensione fino a 15 giorni Consiglio di classe</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b) Allontanamento dalla comunità scolastica per una durata superiore a 15   </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giorni, comunque commisurata alla gravità</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Consiglio di Istituto</w:t>
            </w:r>
          </w:p>
        </w:tc>
      </w:tr>
      <w:tr w:rsidR="0040734D" w:rsidRPr="00DA1999" w:rsidTr="00DC5B20">
        <w:trPr>
          <w:trHeight w:val="1080"/>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12) Offese al decoro personale e alle Istituzioni</w:t>
            </w: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a) Sospensione fino a 15 giorni Consiglio di classe</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b) Allontanamento dalla comunità scolastica per una durata superiore a 15  </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giorni, comunque commisurata alla gravità</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Consiglio di Istituto</w:t>
            </w:r>
          </w:p>
        </w:tc>
      </w:tr>
      <w:tr w:rsidR="0040734D" w:rsidRPr="00DA1999" w:rsidTr="00DC5B20">
        <w:trPr>
          <w:trHeight w:val="1080"/>
          <w:jc w:val="center"/>
        </w:trPr>
        <w:tc>
          <w:tcPr>
            <w:tcW w:w="3839" w:type="dxa"/>
            <w:tcBorders>
              <w:top w:val="single" w:sz="8" w:space="0" w:color="000000"/>
              <w:left w:val="single" w:sz="8" w:space="0" w:color="000000"/>
              <w:bottom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13) Atti vandalici ai danni delle strutture</w:t>
            </w:r>
          </w:p>
        </w:tc>
        <w:tc>
          <w:tcPr>
            <w:tcW w:w="6104"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0" w:type="dxa"/>
              <w:bottom w:w="0" w:type="dxa"/>
              <w:right w:w="0" w:type="dxa"/>
            </w:tcMar>
            <w:vAlign w:val="center"/>
          </w:tcPr>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a) Sospensione fino a 15 giorni Consiglio di classe</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b) Allontanamento dalla comunità scolastica per una durata superiore a 15   </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giorni, comunque commisurata alla gravità</w:t>
            </w:r>
          </w:p>
          <w:p w:rsidR="0040734D" w:rsidRPr="00DA1999" w:rsidRDefault="0040734D" w:rsidP="009B729E">
            <w:pPr>
              <w:widowControl w:val="0"/>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line="360" w:lineRule="auto"/>
              <w:jc w:val="both"/>
              <w:textAlignment w:val="baseline"/>
              <w:rPr>
                <w:rFonts w:ascii="Times New Roman" w:hAnsi="Times New Roman"/>
                <w:noProof w:val="0"/>
                <w:color w:val="000000"/>
                <w:kern w:val="3"/>
                <w:sz w:val="20"/>
                <w:lang w:eastAsia="zh-CN"/>
              </w:rPr>
            </w:pPr>
            <w:r w:rsidRPr="00DA1999">
              <w:rPr>
                <w:rFonts w:ascii="Times New Roman" w:hAnsi="Times New Roman"/>
                <w:noProof w:val="0"/>
                <w:color w:val="000000"/>
                <w:kern w:val="3"/>
                <w:sz w:val="20"/>
                <w:lang w:eastAsia="zh-CN"/>
              </w:rPr>
              <w:t xml:space="preserve"> Consiglio di Istituto</w:t>
            </w:r>
          </w:p>
        </w:tc>
      </w:tr>
    </w:tbl>
    <w:p w:rsidR="0040734D" w:rsidRPr="00DA1999" w:rsidRDefault="0040734D" w:rsidP="0040734D"/>
    <w:p w:rsidR="0040734D" w:rsidRDefault="0040734D" w:rsidP="0040734D">
      <w:pPr>
        <w:tabs>
          <w:tab w:val="left" w:pos="7392"/>
        </w:tabs>
        <w:spacing w:line="276" w:lineRule="auto"/>
        <w:jc w:val="both"/>
        <w:rPr>
          <w:rFonts w:ascii="Times New Roman" w:eastAsiaTheme="minorHAnsi" w:hAnsi="Times New Roman"/>
          <w:sz w:val="24"/>
          <w:szCs w:val="24"/>
          <w:lang w:eastAsia="en-US"/>
        </w:rPr>
      </w:pPr>
    </w:p>
    <w:p w:rsidR="0040734D" w:rsidRDefault="0040734D" w:rsidP="0040734D">
      <w:pPr>
        <w:tabs>
          <w:tab w:val="left" w:pos="7392"/>
        </w:tabs>
        <w:spacing w:line="276" w:lineRule="auto"/>
        <w:jc w:val="both"/>
        <w:rPr>
          <w:rFonts w:ascii="Times New Roman" w:eastAsiaTheme="minorHAnsi" w:hAnsi="Times New Roman"/>
          <w:sz w:val="24"/>
          <w:szCs w:val="24"/>
          <w:lang w:eastAsia="en-US"/>
        </w:rPr>
      </w:pPr>
    </w:p>
    <w:p w:rsidR="0040734D" w:rsidRDefault="0040734D" w:rsidP="0040734D">
      <w:pPr>
        <w:tabs>
          <w:tab w:val="left" w:pos="7392"/>
        </w:tabs>
        <w:spacing w:line="276" w:lineRule="auto"/>
        <w:jc w:val="both"/>
        <w:rPr>
          <w:rFonts w:ascii="Times New Roman" w:eastAsiaTheme="minorHAnsi" w:hAnsi="Times New Roman"/>
          <w:sz w:val="24"/>
          <w:szCs w:val="24"/>
          <w:lang w:eastAsia="en-US"/>
        </w:rPr>
      </w:pPr>
    </w:p>
    <w:p w:rsidR="0040734D" w:rsidRDefault="0040734D" w:rsidP="0040734D">
      <w:pPr>
        <w:tabs>
          <w:tab w:val="left" w:pos="7392"/>
        </w:tabs>
        <w:spacing w:line="276" w:lineRule="auto"/>
        <w:jc w:val="both"/>
        <w:rPr>
          <w:rFonts w:ascii="Times New Roman" w:eastAsiaTheme="minorHAnsi" w:hAnsi="Times New Roman"/>
          <w:sz w:val="24"/>
          <w:szCs w:val="24"/>
          <w:lang w:eastAsia="en-US"/>
        </w:rPr>
      </w:pPr>
    </w:p>
    <w:p w:rsidR="0040734D" w:rsidRDefault="0040734D" w:rsidP="0040734D">
      <w:pPr>
        <w:tabs>
          <w:tab w:val="left" w:pos="7392"/>
        </w:tabs>
        <w:spacing w:line="276" w:lineRule="auto"/>
        <w:jc w:val="both"/>
        <w:rPr>
          <w:rFonts w:ascii="Times New Roman" w:eastAsiaTheme="minorHAnsi" w:hAnsi="Times New Roman"/>
          <w:sz w:val="24"/>
          <w:szCs w:val="24"/>
          <w:lang w:eastAsia="en-US"/>
        </w:rPr>
      </w:pPr>
    </w:p>
    <w:p w:rsidR="005C2D51" w:rsidRDefault="005C2D51"/>
    <w:sectPr w:rsidR="005C2D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2D34"/>
    <w:multiLevelType w:val="hybridMultilevel"/>
    <w:tmpl w:val="0F2437CE"/>
    <w:lvl w:ilvl="0" w:tplc="0410000B">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3D0687"/>
    <w:multiLevelType w:val="hybridMultilevel"/>
    <w:tmpl w:val="2EA8658A"/>
    <w:lvl w:ilvl="0" w:tplc="0410000B">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27"/>
    <w:rsid w:val="0040734D"/>
    <w:rsid w:val="005C2D51"/>
    <w:rsid w:val="00626D27"/>
    <w:rsid w:val="006D189E"/>
    <w:rsid w:val="00DC5B20"/>
    <w:rsid w:val="00EA03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34D"/>
    <w:pPr>
      <w:spacing w:after="0" w:line="240" w:lineRule="auto"/>
    </w:pPr>
    <w:rPr>
      <w:rFonts w:ascii="Arial" w:eastAsia="Times New Roman" w:hAnsi="Arial" w:cs="Times New Roman"/>
      <w:noProof/>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0734D"/>
    <w:rPr>
      <w:color w:val="0000FF"/>
      <w:u w:val="single"/>
    </w:rPr>
  </w:style>
  <w:style w:type="paragraph" w:styleId="Nessunaspaziatura">
    <w:name w:val="No Spacing"/>
    <w:uiPriority w:val="1"/>
    <w:qFormat/>
    <w:rsid w:val="00DC5B20"/>
    <w:pPr>
      <w:spacing w:after="0" w:line="240" w:lineRule="auto"/>
    </w:pPr>
    <w:rPr>
      <w:rFonts w:ascii="Arial" w:eastAsia="Times New Roman" w:hAnsi="Arial" w:cs="Times New Roman"/>
      <w:noProof/>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34D"/>
    <w:pPr>
      <w:spacing w:after="0" w:line="240" w:lineRule="auto"/>
    </w:pPr>
    <w:rPr>
      <w:rFonts w:ascii="Arial" w:eastAsia="Times New Roman" w:hAnsi="Arial" w:cs="Times New Roman"/>
      <w:noProof/>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0734D"/>
    <w:rPr>
      <w:color w:val="0000FF"/>
      <w:u w:val="single"/>
    </w:rPr>
  </w:style>
  <w:style w:type="paragraph" w:styleId="Nessunaspaziatura">
    <w:name w:val="No Spacing"/>
    <w:uiPriority w:val="1"/>
    <w:qFormat/>
    <w:rsid w:val="00DC5B20"/>
    <w:pPr>
      <w:spacing w:after="0" w:line="240" w:lineRule="auto"/>
    </w:pPr>
    <w:rPr>
      <w:rFonts w:ascii="Arial" w:eastAsia="Times New Roman" w:hAnsi="Arial" w:cs="Times New Roman"/>
      <w:noProof/>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2015-12-18T15:39:00Z</dcterms:created>
  <dcterms:modified xsi:type="dcterms:W3CDTF">2015-12-18T15:39:00Z</dcterms:modified>
</cp:coreProperties>
</file>